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40"/>
        <w:gridCol w:w="1660"/>
        <w:gridCol w:w="1743"/>
        <w:gridCol w:w="992"/>
        <w:gridCol w:w="345"/>
        <w:gridCol w:w="364"/>
        <w:gridCol w:w="506"/>
        <w:gridCol w:w="344"/>
        <w:gridCol w:w="214"/>
        <w:gridCol w:w="1120"/>
        <w:gridCol w:w="160"/>
        <w:gridCol w:w="1260"/>
        <w:gridCol w:w="751"/>
      </w:tblGrid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98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7D1E40" w:rsidRPr="00190CD5" w:rsidRDefault="00A16CD8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SPECYFIKACJA NAGŁOSNIENIE I OŚWIETLENIE</w:t>
            </w:r>
          </w:p>
        </w:tc>
      </w:tr>
      <w:tr w:rsidR="007D1E40" w:rsidRPr="00190CD5" w:rsidTr="007A5FDF">
        <w:trPr>
          <w:trHeight w:val="315"/>
        </w:trPr>
        <w:tc>
          <w:tcPr>
            <w:tcW w:w="98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CZĘŚC NR  I</w:t>
            </w:r>
          </w:p>
        </w:tc>
      </w:tr>
      <w:tr w:rsidR="007D1E40" w:rsidRPr="00190CD5" w:rsidTr="007A5FDF">
        <w:trPr>
          <w:trHeight w:val="315"/>
        </w:trPr>
        <w:tc>
          <w:tcPr>
            <w:tcW w:w="98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Dostawa nagłośnienia i oświetlenia - BUDYNEK STRAŻY POŻARNEJ</w:t>
            </w:r>
          </w:p>
        </w:tc>
      </w:tr>
      <w:tr w:rsidR="007D1E40" w:rsidRPr="00190CD5" w:rsidTr="007A5FDF">
        <w:trPr>
          <w:trHeight w:val="72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Jednostka  miary</w:t>
            </w:r>
          </w:p>
        </w:tc>
        <w:tc>
          <w:tcPr>
            <w:tcW w:w="55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7D1E40" w:rsidRPr="00190CD5" w:rsidTr="007A5FDF">
        <w:trPr>
          <w:trHeight w:val="48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Producent/model oferowanego sprzętu</w:t>
            </w:r>
          </w:p>
        </w:tc>
        <w:tc>
          <w:tcPr>
            <w:tcW w:w="8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(zł)</w:t>
            </w:r>
          </w:p>
        </w:tc>
      </w:tr>
      <w:tr w:rsidR="007D1E40" w:rsidRPr="00190CD5" w:rsidTr="007A5FDF">
        <w:trPr>
          <w:trHeight w:val="49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90CD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90CD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[Kol. 5 x Kol. 7]</w:t>
            </w: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7D1E40" w:rsidRPr="00190CD5" w:rsidTr="007A5FDF">
        <w:trPr>
          <w:trHeight w:val="315"/>
        </w:trPr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90CD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90CD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Cyfrowy mikser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156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Moduł wejść/wyjś</w:t>
            </w: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ć (1szt) +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case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na moduł (1 szt.)  + kabel skrętka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Cat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5e 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Kolumna aktywna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Aktywna kolumna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niskotonowa</w:t>
            </w:r>
            <w:proofErr w:type="spellEnd"/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Monitor aktywny 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Sterownik DMX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Mikrofon  przewodowy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Statyw mikrofonowy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78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Ruchoma głowa LED x 1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(2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+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case</w:t>
            </w:r>
            <w:proofErr w:type="spellEnd"/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Głowa ruchoma x 2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(2szt +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case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Kabel mikrofonowy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Kabel mikrofonowy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Statyw korbowy 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Konstrukcja aluminiowa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Konstrukcja aluminiowa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Reflektor LED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Przewód DMX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Przewód DMX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D1E40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Zacisk metalowy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D1E40">
        <w:trPr>
          <w:trHeight w:val="315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43B8C" w:rsidRDefault="007D1E40" w:rsidP="007A5FD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3B8C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eastAsia="pl-PL"/>
              </w:rPr>
              <w:t>Kotary</w:t>
            </w:r>
          </w:p>
          <w:p w:rsidR="007D1E40" w:rsidRPr="00D35A73" w:rsidRDefault="007D1E40" w:rsidP="007A5FD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143B8C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Zasłona o wymiarach 4 m </w:t>
            </w: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szerokości </w:t>
            </w:r>
            <w:r w:rsidRPr="00143B8C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x </w:t>
            </w: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do </w:t>
            </w:r>
            <w:r w:rsidRPr="00143B8C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4 </w:t>
            </w:r>
            <w:r w:rsidRPr="00D35A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m</w:t>
            </w: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wysokości </w:t>
            </w:r>
            <w:r w:rsidRPr="00D35A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- 4 szt. </w:t>
            </w:r>
          </w:p>
          <w:p w:rsidR="007D1E40" w:rsidRDefault="007D1E40" w:rsidP="007A5FD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W komplecie konstrukcja nośna  kurtyny o nośności do 100 kg/ 1m bieżący</w:t>
            </w:r>
          </w:p>
          <w:p w:rsidR="007D1E40" w:rsidRPr="00D35A73" w:rsidRDefault="007D1E40" w:rsidP="007A5FD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D35A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2 szt.</w:t>
            </w:r>
          </w:p>
          <w:p w:rsidR="007D1E40" w:rsidRDefault="007D1E40" w:rsidP="007A5FD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143B8C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Opis: materiał zaciemniający</w:t>
            </w: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, trudno zapalny</w:t>
            </w:r>
          </w:p>
          <w:p w:rsidR="007D1E40" w:rsidRPr="00D35A73" w:rsidRDefault="007D1E40" w:rsidP="007A5FD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:rsidR="007D1E40" w:rsidRPr="00D35A73" w:rsidRDefault="007D1E40" w:rsidP="007A5FD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D35A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Waga: </w:t>
            </w:r>
            <w:r w:rsidRPr="00143B8C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około </w:t>
            </w:r>
            <w:r w:rsidRPr="00D35A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380 g / </w:t>
            </w:r>
            <w:proofErr w:type="spellStart"/>
            <w:r w:rsidRPr="00D35A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m²</w:t>
            </w:r>
            <w:proofErr w:type="spellEnd"/>
          </w:p>
          <w:p w:rsidR="007D1E40" w:rsidRPr="00D35A73" w:rsidRDefault="007D1E40" w:rsidP="007A5FD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Kolor do akceptacji inwestora</w:t>
            </w:r>
          </w:p>
          <w:p w:rsidR="007D1E40" w:rsidRPr="00D35A73" w:rsidRDefault="007D1E40" w:rsidP="007A5FD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Wytwornica dymu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78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Instalacja + uruchomienie + szkolenie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914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Razem wartość brutto dla CZĘŚCI NR  I - BUDYNEK STRAŻY POŻARNEJ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0CD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zł</w:t>
            </w: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98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TABELA ELEMENTÓW CENOTWÓRCZYCH</w:t>
            </w:r>
          </w:p>
        </w:tc>
      </w:tr>
      <w:tr w:rsidR="007D1E40" w:rsidRPr="00190CD5" w:rsidTr="007A5FDF">
        <w:trPr>
          <w:trHeight w:val="315"/>
        </w:trPr>
        <w:tc>
          <w:tcPr>
            <w:tcW w:w="98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CZĘŚC NR  I</w:t>
            </w:r>
          </w:p>
        </w:tc>
      </w:tr>
      <w:tr w:rsidR="007D1E40" w:rsidRPr="00190CD5" w:rsidTr="007A5FDF">
        <w:trPr>
          <w:trHeight w:val="315"/>
        </w:trPr>
        <w:tc>
          <w:tcPr>
            <w:tcW w:w="98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Dostawa nagłośnienia i oświetlenia - ZLEWNIA MLEKA</w:t>
            </w:r>
          </w:p>
        </w:tc>
      </w:tr>
      <w:tr w:rsidR="007D1E40" w:rsidRPr="00190CD5" w:rsidTr="007A5FDF">
        <w:trPr>
          <w:trHeight w:val="720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Jednostka  miary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7D1E40" w:rsidRPr="00190CD5" w:rsidTr="007A5FDF">
        <w:trPr>
          <w:trHeight w:val="48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Producent/model oferowanego sprzętu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(zł)</w:t>
            </w: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90CD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190CD5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[Kol. 5 x Kol. 7]</w:t>
            </w: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7D1E40" w:rsidRPr="00190CD5" w:rsidTr="007A5FDF">
        <w:trPr>
          <w:trHeight w:val="315"/>
        </w:trPr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90CD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190CD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056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Cyfrowy mikser</w:t>
            </w:r>
          </w:p>
        </w:tc>
        <w:tc>
          <w:tcPr>
            <w:tcW w:w="17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190CD5">
              <w:rPr>
                <w:rFonts w:eastAsia="Times New Roman"/>
                <w:color w:val="00000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190CD5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129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Moduł wejść/wyjś</w:t>
            </w: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ć (1szt) +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case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na moduł (1 szt.)  + kabel skrętka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Cat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5e 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78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Ruchoma głowa LED x 1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(2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+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case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D1E40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Głowa ruchoma x 2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(2szt +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case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D1E40">
        <w:trPr>
          <w:trHeight w:val="315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Kolumna aktywna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78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Kolumna aktywna </w:t>
            </w:r>
            <w:proofErr w:type="spellStart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niskotonowa</w:t>
            </w:r>
            <w:proofErr w:type="spellEnd"/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2000W RMS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Kabel mikrofonowy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Kabel mikrofonowy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78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Mikrofon bezprzewodowy do ręki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0CD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780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Mikrofon bezprzewodowy nagłowny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Statyw korbowy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Reflektor LED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Przewód DMX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Przewód DMX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Zacisk metalowy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Odtwarzacz audio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Skrzynia transportowa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Listwa zasilająca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52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Kabel mikrofonowy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78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Instalacja + uruchomienie + szkolenie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772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90CD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Razem wartość brutto dla CZĘŚCI NR  I - ZLEWNIA MLEKA</w:t>
            </w:r>
          </w:p>
        </w:tc>
        <w:tc>
          <w:tcPr>
            <w:tcW w:w="217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1E40" w:rsidRPr="00190CD5" w:rsidRDefault="007D1E40" w:rsidP="007A5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7D1E40" w:rsidRPr="00190CD5" w:rsidTr="007A5FDF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7D1E40" w:rsidRPr="00190CD5" w:rsidTr="007A5FDF">
        <w:trPr>
          <w:gridAfter w:val="2"/>
          <w:wAfter w:w="2011" w:type="dxa"/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40" w:rsidRPr="00190CD5" w:rsidRDefault="007D1E40" w:rsidP="007A5F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</w:tbl>
    <w:p w:rsidR="007D1E40" w:rsidRPr="00632833" w:rsidRDefault="007D1E40" w:rsidP="007D1E40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E59C5" w:rsidRDefault="00CE59C5"/>
    <w:sectPr w:rsidR="00CE59C5" w:rsidSect="00CE5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1E40"/>
    <w:rsid w:val="001A2A15"/>
    <w:rsid w:val="00473433"/>
    <w:rsid w:val="007D1E40"/>
    <w:rsid w:val="00A16CD8"/>
    <w:rsid w:val="00CE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E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Olszewska</dc:creator>
  <cp:lastModifiedBy>Magdalena Olszewska</cp:lastModifiedBy>
  <cp:revision>2</cp:revision>
  <dcterms:created xsi:type="dcterms:W3CDTF">2018-05-29T12:25:00Z</dcterms:created>
  <dcterms:modified xsi:type="dcterms:W3CDTF">2018-05-29T12:32:00Z</dcterms:modified>
</cp:coreProperties>
</file>